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1541"/>
        <w:gridCol w:w="7455"/>
        <w:gridCol w:w="1686"/>
      </w:tblGrid>
      <w:tr w:rsidR="0098656C" w:rsidTr="009F72C7">
        <w:trPr>
          <w:trHeight w:val="331"/>
        </w:trPr>
        <w:tc>
          <w:tcPr>
            <w:tcW w:w="1508" w:type="dxa"/>
            <w:vMerge w:val="restart"/>
          </w:tcPr>
          <w:p w:rsidR="0098656C" w:rsidRPr="009F72C7" w:rsidRDefault="0098656C" w:rsidP="0098656C">
            <w:pPr>
              <w:jc w:val="center"/>
              <w:rPr>
                <w:sz w:val="32"/>
                <w:szCs w:val="32"/>
              </w:rPr>
            </w:pPr>
            <w:r w:rsidRPr="009F72C7">
              <w:rPr>
                <w:sz w:val="32"/>
                <w:szCs w:val="32"/>
              </w:rPr>
              <w:t>3</w:t>
            </w:r>
            <w:r w:rsidRPr="009F72C7">
              <w:rPr>
                <w:sz w:val="32"/>
                <w:szCs w:val="32"/>
                <w:vertAlign w:val="superscript"/>
              </w:rPr>
              <w:t>ème</w:t>
            </w:r>
          </w:p>
          <w:p w:rsidR="0098656C" w:rsidRPr="009F72C7" w:rsidRDefault="009F72C7" w:rsidP="0098656C">
            <w:pPr>
              <w:jc w:val="center"/>
              <w:rPr>
                <w:sz w:val="32"/>
                <w:szCs w:val="32"/>
              </w:rPr>
            </w:pPr>
            <w:r w:rsidRPr="009F72C7">
              <w:rPr>
                <w:sz w:val="32"/>
                <w:szCs w:val="32"/>
              </w:rPr>
              <w:t xml:space="preserve">SYNTHESE </w:t>
            </w:r>
          </w:p>
        </w:tc>
        <w:tc>
          <w:tcPr>
            <w:tcW w:w="7488" w:type="dxa"/>
          </w:tcPr>
          <w:p w:rsidR="0098656C" w:rsidRPr="0098656C" w:rsidRDefault="0098656C" w:rsidP="0098656C">
            <w:pPr>
              <w:jc w:val="center"/>
              <w:rPr>
                <w:b/>
                <w:sz w:val="36"/>
                <w:szCs w:val="36"/>
              </w:rPr>
            </w:pPr>
            <w:r w:rsidRPr="0098656C">
              <w:rPr>
                <w:b/>
                <w:sz w:val="36"/>
                <w:szCs w:val="36"/>
              </w:rPr>
              <w:t>TECHNOLOGIE</w:t>
            </w:r>
          </w:p>
        </w:tc>
        <w:tc>
          <w:tcPr>
            <w:tcW w:w="1686" w:type="dxa"/>
            <w:vMerge w:val="restart"/>
          </w:tcPr>
          <w:p w:rsidR="0098656C" w:rsidRDefault="0098656C">
            <w:r>
              <w:rPr>
                <w:noProof/>
                <w:lang w:eastAsia="fr-FR"/>
              </w:rPr>
              <w:drawing>
                <wp:inline distT="0" distB="0" distL="0" distR="0">
                  <wp:extent cx="906145" cy="683895"/>
                  <wp:effectExtent l="19050" t="0" r="825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56C" w:rsidTr="009F72C7">
        <w:trPr>
          <w:trHeight w:val="450"/>
        </w:trPr>
        <w:tc>
          <w:tcPr>
            <w:tcW w:w="1508" w:type="dxa"/>
            <w:vMerge/>
          </w:tcPr>
          <w:p w:rsidR="0098656C" w:rsidRDefault="0098656C"/>
        </w:tc>
        <w:tc>
          <w:tcPr>
            <w:tcW w:w="7488" w:type="dxa"/>
          </w:tcPr>
          <w:p w:rsidR="0098656C" w:rsidRPr="00EF712B" w:rsidRDefault="00EF712B" w:rsidP="00EF712B">
            <w:pPr>
              <w:rPr>
                <w:b/>
                <w:color w:val="0070C0"/>
                <w:sz w:val="40"/>
                <w:szCs w:val="40"/>
              </w:rPr>
            </w:pPr>
            <w:r w:rsidRPr="00EF712B">
              <w:rPr>
                <w:b/>
                <w:color w:val="0070C0"/>
                <w:sz w:val="40"/>
                <w:szCs w:val="40"/>
              </w:rPr>
              <w:t>Partie électrique (Réalisation électronique)</w:t>
            </w:r>
          </w:p>
        </w:tc>
        <w:tc>
          <w:tcPr>
            <w:tcW w:w="1686" w:type="dxa"/>
            <w:vMerge/>
          </w:tcPr>
          <w:p w:rsidR="0098656C" w:rsidRDefault="0098656C"/>
        </w:tc>
      </w:tr>
    </w:tbl>
    <w:p w:rsidR="0098656C" w:rsidRPr="00EF712B" w:rsidRDefault="0098656C" w:rsidP="0037445C">
      <w:pPr>
        <w:spacing w:after="0" w:line="240" w:lineRule="auto"/>
      </w:pPr>
    </w:p>
    <w:tbl>
      <w:tblPr>
        <w:tblStyle w:val="Grilledutableau"/>
        <w:tblW w:w="0" w:type="auto"/>
        <w:tblLook w:val="04A0"/>
      </w:tblPr>
      <w:tblGrid>
        <w:gridCol w:w="10632"/>
      </w:tblGrid>
      <w:tr w:rsidR="00A055DA" w:rsidRPr="00EF712B" w:rsidTr="00E10FD3">
        <w:trPr>
          <w:trHeight w:val="1302"/>
        </w:trPr>
        <w:tc>
          <w:tcPr>
            <w:tcW w:w="10632" w:type="dxa"/>
          </w:tcPr>
          <w:p w:rsidR="00EF712B" w:rsidRPr="00EF712B" w:rsidRDefault="00A055DA" w:rsidP="00EF712B">
            <w:pPr>
              <w:autoSpaceDE w:val="0"/>
              <w:autoSpaceDN w:val="0"/>
              <w:adjustRightInd w:val="0"/>
              <w:rPr>
                <w:rFonts w:cs="ArialMT"/>
                <w:color w:val="0000FF"/>
              </w:rPr>
            </w:pPr>
            <w:r w:rsidRPr="00EF712B">
              <w:rPr>
                <w:b/>
                <w:sz w:val="28"/>
                <w:szCs w:val="28"/>
                <w:u w:val="single"/>
              </w:rPr>
              <w:t>Capacités</w:t>
            </w:r>
            <w:r w:rsidRPr="00EF712B">
              <w:rPr>
                <w:b/>
                <w:sz w:val="28"/>
                <w:szCs w:val="28"/>
              </w:rPr>
              <w:t xml:space="preserve">      </w:t>
            </w:r>
            <w:r w:rsidR="00EF712B" w:rsidRPr="00EF712B">
              <w:rPr>
                <w:b/>
                <w:sz w:val="28"/>
                <w:szCs w:val="28"/>
              </w:rPr>
              <w:t xml:space="preserve"> </w:t>
            </w:r>
            <w:r w:rsidR="00EF712B" w:rsidRPr="00EF712B">
              <w:rPr>
                <w:rFonts w:cs="ArialMT"/>
                <w:color w:val="0000FF"/>
              </w:rPr>
              <w:t>- Identifier les relations principales entre solutions, matériaux et procédés de réalisation</w:t>
            </w:r>
          </w:p>
          <w:p w:rsidR="00EF712B" w:rsidRPr="00EF712B" w:rsidRDefault="00EF712B" w:rsidP="00EF712B">
            <w:pPr>
              <w:autoSpaceDE w:val="0"/>
              <w:autoSpaceDN w:val="0"/>
              <w:adjustRightInd w:val="0"/>
              <w:rPr>
                <w:rFonts w:cs="ArialMT"/>
                <w:color w:val="0000FF"/>
              </w:rPr>
            </w:pPr>
            <w:r w:rsidRPr="00EF712B">
              <w:rPr>
                <w:rFonts w:cs="ArialMT"/>
                <w:color w:val="0000FF"/>
              </w:rPr>
              <w:t xml:space="preserve">                        </w:t>
            </w:r>
            <w:r>
              <w:rPr>
                <w:rFonts w:cs="ArialMT"/>
                <w:color w:val="0000FF"/>
              </w:rPr>
              <w:t xml:space="preserve">      </w:t>
            </w:r>
            <w:r w:rsidRPr="00EF712B">
              <w:rPr>
                <w:rFonts w:cs="ArialMT"/>
                <w:color w:val="0000FF"/>
              </w:rPr>
              <w:t xml:space="preserve"> - Choisir un matériau dans une liste en fonction d’un critère défini dans le CDCF</w:t>
            </w:r>
          </w:p>
          <w:p w:rsidR="00F0768F" w:rsidRPr="00EF712B" w:rsidRDefault="00EF712B" w:rsidP="00EF712B">
            <w:pPr>
              <w:rPr>
                <w:color w:val="0070C0"/>
                <w:sz w:val="24"/>
                <w:szCs w:val="24"/>
              </w:rPr>
            </w:pPr>
            <w:r w:rsidRPr="00EF712B">
              <w:rPr>
                <w:rFonts w:cs="ArialMT"/>
                <w:color w:val="0000FF"/>
              </w:rPr>
              <w:t xml:space="preserve">                        </w:t>
            </w:r>
            <w:r>
              <w:rPr>
                <w:rFonts w:cs="ArialMT"/>
                <w:color w:val="0000FF"/>
              </w:rPr>
              <w:t xml:space="preserve">      </w:t>
            </w:r>
            <w:r w:rsidRPr="00EF712B">
              <w:rPr>
                <w:rFonts w:cs="ArialMT"/>
                <w:color w:val="0000FF"/>
              </w:rPr>
              <w:t xml:space="preserve"> - Créer le planning de réalisation du prototype</w:t>
            </w:r>
          </w:p>
        </w:tc>
      </w:tr>
    </w:tbl>
    <w:p w:rsidR="00EF712B" w:rsidRDefault="00EF712B" w:rsidP="00EF712B">
      <w:pPr>
        <w:autoSpaceDE w:val="0"/>
        <w:autoSpaceDN w:val="0"/>
        <w:adjustRightInd w:val="0"/>
        <w:spacing w:after="0" w:line="240" w:lineRule="auto"/>
        <w:rPr>
          <w:rFonts w:ascii="ComicSansMS" w:hAnsi="ComicSansMS" w:cs="ComicSansMS"/>
          <w:sz w:val="28"/>
          <w:szCs w:val="28"/>
        </w:rPr>
      </w:pPr>
    </w:p>
    <w:p w:rsidR="00EF712B" w:rsidRPr="004B03B6" w:rsidRDefault="00EF712B" w:rsidP="001331A8">
      <w:pPr>
        <w:autoSpaceDE w:val="0"/>
        <w:autoSpaceDN w:val="0"/>
        <w:adjustRightInd w:val="0"/>
        <w:spacing w:after="0" w:line="240" w:lineRule="auto"/>
        <w:rPr>
          <w:rFonts w:cs="ComicSansMS"/>
          <w:b/>
          <w:sz w:val="28"/>
          <w:szCs w:val="28"/>
          <w:u w:val="single"/>
        </w:rPr>
      </w:pPr>
      <w:r w:rsidRPr="004B03B6">
        <w:rPr>
          <w:rFonts w:cs="ComicSansMS"/>
          <w:b/>
          <w:sz w:val="28"/>
          <w:szCs w:val="28"/>
          <w:u w:val="single"/>
        </w:rPr>
        <w:t>1-L’Electronique</w:t>
      </w:r>
    </w:p>
    <w:p w:rsidR="001331A8" w:rsidRDefault="001331A8" w:rsidP="00EF712B">
      <w:pPr>
        <w:autoSpaceDE w:val="0"/>
        <w:autoSpaceDN w:val="0"/>
        <w:adjustRightInd w:val="0"/>
        <w:spacing w:after="0" w:line="240" w:lineRule="auto"/>
        <w:rPr>
          <w:rFonts w:cs="ComicSansMS"/>
          <w:sz w:val="28"/>
          <w:szCs w:val="28"/>
        </w:rPr>
      </w:pPr>
    </w:p>
    <w:p w:rsidR="00EF712B" w:rsidRPr="00EF712B" w:rsidRDefault="00EF712B" w:rsidP="00EF712B">
      <w:pPr>
        <w:autoSpaceDE w:val="0"/>
        <w:autoSpaceDN w:val="0"/>
        <w:adjustRightInd w:val="0"/>
        <w:spacing w:after="0" w:line="240" w:lineRule="auto"/>
        <w:rPr>
          <w:rFonts w:cs="ComicSansMS-Bold"/>
          <w:b/>
          <w:bCs/>
          <w:sz w:val="24"/>
          <w:szCs w:val="24"/>
        </w:rPr>
      </w:pPr>
      <w:r w:rsidRPr="00EF712B">
        <w:rPr>
          <w:rFonts w:cs="ComicSansMS-Bold"/>
          <w:b/>
          <w:bCs/>
          <w:sz w:val="24"/>
          <w:szCs w:val="24"/>
        </w:rPr>
        <w:t xml:space="preserve">Définition </w:t>
      </w:r>
      <w:r w:rsidRPr="00EF712B">
        <w:rPr>
          <w:rFonts w:cs="ComicSansMS"/>
          <w:sz w:val="24"/>
          <w:szCs w:val="24"/>
        </w:rPr>
        <w:t xml:space="preserve">: </w:t>
      </w:r>
      <w:r w:rsidRPr="00EF712B">
        <w:rPr>
          <w:rFonts w:cs="ComicSansMS-Bold"/>
          <w:b/>
          <w:bCs/>
          <w:sz w:val="24"/>
          <w:szCs w:val="24"/>
        </w:rPr>
        <w:t>L’électronique est une science technique, qui étudie et conçoit le traitement de signaux</w:t>
      </w:r>
    </w:p>
    <w:p w:rsidR="00EF712B" w:rsidRPr="00EF712B" w:rsidRDefault="00EF712B" w:rsidP="00EF712B">
      <w:pPr>
        <w:autoSpaceDE w:val="0"/>
        <w:autoSpaceDN w:val="0"/>
        <w:adjustRightInd w:val="0"/>
        <w:spacing w:after="0" w:line="240" w:lineRule="auto"/>
        <w:rPr>
          <w:rFonts w:cs="ComicSansMS-Bold"/>
          <w:b/>
          <w:bCs/>
          <w:sz w:val="24"/>
          <w:szCs w:val="24"/>
        </w:rPr>
      </w:pPr>
      <w:proofErr w:type="gramStart"/>
      <w:r w:rsidRPr="00EF712B">
        <w:rPr>
          <w:rFonts w:cs="ComicSansMS-Bold"/>
          <w:b/>
          <w:bCs/>
          <w:sz w:val="24"/>
          <w:szCs w:val="24"/>
        </w:rPr>
        <w:t>électriques</w:t>
      </w:r>
      <w:proofErr w:type="gramEnd"/>
      <w:r w:rsidRPr="00EF712B">
        <w:rPr>
          <w:rFonts w:cs="ComicSansMS-Bold"/>
          <w:b/>
          <w:bCs/>
          <w:sz w:val="24"/>
          <w:szCs w:val="24"/>
        </w:rPr>
        <w:t>, porteurs d’informations ou d’énergie.</w:t>
      </w:r>
    </w:p>
    <w:p w:rsidR="00E10FD3" w:rsidRPr="00EF712B" w:rsidRDefault="00EF712B" w:rsidP="00EF712B">
      <w:pPr>
        <w:spacing w:before="240"/>
        <w:rPr>
          <w:rFonts w:cs="ComicSansMS"/>
          <w:sz w:val="24"/>
          <w:szCs w:val="24"/>
        </w:rPr>
      </w:pPr>
      <w:r w:rsidRPr="00EF712B">
        <w:rPr>
          <w:rFonts w:cs="ComicSansMS"/>
          <w:sz w:val="24"/>
          <w:szCs w:val="24"/>
        </w:rPr>
        <w:t>On date généralement les débuts de l'électronique en 1904 (invention du tube électronique).</w:t>
      </w:r>
    </w:p>
    <w:p w:rsidR="00EF712B" w:rsidRPr="004B03B6" w:rsidRDefault="00EF712B" w:rsidP="00EF712B">
      <w:pPr>
        <w:spacing w:before="240"/>
        <w:rPr>
          <w:rFonts w:cs="ComicSansMS"/>
          <w:b/>
          <w:sz w:val="28"/>
          <w:szCs w:val="28"/>
          <w:u w:val="single"/>
        </w:rPr>
      </w:pPr>
      <w:r w:rsidRPr="00EF712B">
        <w:rPr>
          <w:rFonts w:cs="ComicSansMS"/>
          <w:b/>
          <w:sz w:val="28"/>
          <w:szCs w:val="28"/>
          <w:u w:val="single"/>
        </w:rPr>
        <w:t xml:space="preserve">2-Les composants électroniques et leurs symboles </w:t>
      </w:r>
    </w:p>
    <w:tbl>
      <w:tblPr>
        <w:tblStyle w:val="Grilledutableau"/>
        <w:tblW w:w="0" w:type="auto"/>
        <w:tblLayout w:type="fixed"/>
        <w:tblLook w:val="04A0"/>
      </w:tblPr>
      <w:tblGrid>
        <w:gridCol w:w="2651"/>
        <w:gridCol w:w="2651"/>
        <w:gridCol w:w="1610"/>
        <w:gridCol w:w="3694"/>
      </w:tblGrid>
      <w:tr w:rsidR="00F63F55" w:rsidTr="00F63F55">
        <w:tc>
          <w:tcPr>
            <w:tcW w:w="2651" w:type="dxa"/>
          </w:tcPr>
          <w:p w:rsidR="00F63F55" w:rsidRPr="004B03B6" w:rsidRDefault="00F63F55" w:rsidP="00CF3EC0">
            <w:pPr>
              <w:rPr>
                <w:b/>
                <w:sz w:val="24"/>
                <w:szCs w:val="24"/>
              </w:rPr>
            </w:pPr>
            <w:r w:rsidRPr="004B03B6">
              <w:rPr>
                <w:b/>
                <w:sz w:val="24"/>
                <w:szCs w:val="24"/>
              </w:rPr>
              <w:t>Composants</w:t>
            </w:r>
          </w:p>
        </w:tc>
        <w:tc>
          <w:tcPr>
            <w:tcW w:w="2651" w:type="dxa"/>
          </w:tcPr>
          <w:p w:rsidR="00F63F55" w:rsidRPr="004B03B6" w:rsidRDefault="00F63F55" w:rsidP="00CF3EC0">
            <w:pPr>
              <w:rPr>
                <w:b/>
                <w:sz w:val="24"/>
                <w:szCs w:val="24"/>
              </w:rPr>
            </w:pPr>
            <w:r w:rsidRPr="004B03B6">
              <w:rPr>
                <w:b/>
                <w:sz w:val="24"/>
                <w:szCs w:val="24"/>
              </w:rPr>
              <w:t xml:space="preserve">Désignation </w:t>
            </w:r>
          </w:p>
        </w:tc>
        <w:tc>
          <w:tcPr>
            <w:tcW w:w="1610" w:type="dxa"/>
          </w:tcPr>
          <w:p w:rsidR="00F63F55" w:rsidRPr="004B03B6" w:rsidRDefault="00F63F55" w:rsidP="00CF3EC0">
            <w:pPr>
              <w:rPr>
                <w:b/>
                <w:sz w:val="24"/>
                <w:szCs w:val="24"/>
              </w:rPr>
            </w:pPr>
            <w:r w:rsidRPr="004B03B6">
              <w:rPr>
                <w:b/>
                <w:sz w:val="24"/>
                <w:szCs w:val="24"/>
              </w:rPr>
              <w:t>Symbole</w:t>
            </w:r>
          </w:p>
        </w:tc>
        <w:tc>
          <w:tcPr>
            <w:tcW w:w="3694" w:type="dxa"/>
          </w:tcPr>
          <w:p w:rsidR="00F63F55" w:rsidRPr="004B03B6" w:rsidRDefault="00F63F55">
            <w:pPr>
              <w:rPr>
                <w:b/>
                <w:sz w:val="24"/>
                <w:szCs w:val="24"/>
              </w:rPr>
            </w:pPr>
            <w:r w:rsidRPr="004B03B6">
              <w:rPr>
                <w:b/>
                <w:sz w:val="24"/>
                <w:szCs w:val="24"/>
              </w:rPr>
              <w:t xml:space="preserve">Fonction </w:t>
            </w:r>
          </w:p>
        </w:tc>
      </w:tr>
      <w:tr w:rsidR="00F63F55" w:rsidTr="00F63F55">
        <w:tc>
          <w:tcPr>
            <w:tcW w:w="2651" w:type="dxa"/>
          </w:tcPr>
          <w:p w:rsidR="00F63F55" w:rsidRDefault="00F63F55" w:rsidP="00CF3EC0">
            <w:r>
              <w:rPr>
                <w:noProof/>
                <w:lang w:eastAsia="fr-FR"/>
              </w:rPr>
              <w:drawing>
                <wp:inline distT="0" distB="0" distL="0" distR="0">
                  <wp:extent cx="783331" cy="485030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02" cy="48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F63F55" w:rsidP="00CF3EC0">
            <w:r>
              <w:t>DEL ou LED</w:t>
            </w:r>
          </w:p>
        </w:tc>
        <w:tc>
          <w:tcPr>
            <w:tcW w:w="1610" w:type="dxa"/>
          </w:tcPr>
          <w:p w:rsidR="00F63F55" w:rsidRDefault="00F63F55" w:rsidP="00CF3EC0">
            <w:r>
              <w:rPr>
                <w:noProof/>
                <w:lang w:eastAsia="fr-FR"/>
              </w:rPr>
              <w:drawing>
                <wp:inline distT="0" distB="0" distL="0" distR="0">
                  <wp:extent cx="954405" cy="38989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F63F55" w:rsidP="00F63F55">
            <w:r>
              <w:t>Laisser passer le courant dans un seul sens et s’éclairer à son passage</w:t>
            </w:r>
          </w:p>
        </w:tc>
      </w:tr>
      <w:tr w:rsidR="00F63F55" w:rsidTr="00F63F55">
        <w:tc>
          <w:tcPr>
            <w:tcW w:w="2651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914400" cy="572770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F63F55">
            <w:r>
              <w:t>Commutateur ou interrupteur</w:t>
            </w:r>
          </w:p>
        </w:tc>
        <w:tc>
          <w:tcPr>
            <w:tcW w:w="1610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898525" cy="397510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F63F55">
            <w:r>
              <w:t>Ouvrir et fermer un circuit (laisser passer ou pas le passage du courant)</w:t>
            </w:r>
          </w:p>
        </w:tc>
      </w:tr>
      <w:tr w:rsidR="00F63F55" w:rsidTr="00F63F55">
        <w:tc>
          <w:tcPr>
            <w:tcW w:w="2651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847642" cy="471930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99" cy="47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F63F55" w:rsidP="00F63F55">
            <w:r>
              <w:t>Générateur</w:t>
            </w:r>
          </w:p>
        </w:tc>
        <w:tc>
          <w:tcPr>
            <w:tcW w:w="1610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548640" cy="461010"/>
                  <wp:effectExtent l="19050" t="0" r="381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F63F55">
            <w:r>
              <w:t>Fournir l’énergie électrique au circuit</w:t>
            </w:r>
          </w:p>
        </w:tc>
      </w:tr>
      <w:tr w:rsidR="00F63F55" w:rsidTr="00F63F55">
        <w:tc>
          <w:tcPr>
            <w:tcW w:w="2651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810895" cy="461010"/>
                  <wp:effectExtent l="19050" t="0" r="825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F63F55">
            <w:r>
              <w:t>Condensateur</w:t>
            </w:r>
          </w:p>
        </w:tc>
        <w:tc>
          <w:tcPr>
            <w:tcW w:w="1610" w:type="dxa"/>
          </w:tcPr>
          <w:p w:rsidR="00F63F55" w:rsidRDefault="00F63F55">
            <w:r>
              <w:rPr>
                <w:noProof/>
                <w:lang w:eastAsia="fr-FR"/>
              </w:rPr>
              <w:drawing>
                <wp:inline distT="0" distB="0" distL="0" distR="0">
                  <wp:extent cx="620395" cy="397510"/>
                  <wp:effectExtent l="1905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F63F55">
            <w:r>
              <w:t xml:space="preserve">Stocker de l’énergie électrique et la redistribuer </w:t>
            </w:r>
          </w:p>
        </w:tc>
      </w:tr>
      <w:tr w:rsidR="00F63F55" w:rsidTr="00F63F55">
        <w:tc>
          <w:tcPr>
            <w:tcW w:w="2651" w:type="dxa"/>
          </w:tcPr>
          <w:p w:rsidR="00F63F55" w:rsidRDefault="00B66876">
            <w:r>
              <w:rPr>
                <w:noProof/>
                <w:lang w:eastAsia="fr-FR"/>
              </w:rPr>
              <w:drawing>
                <wp:inline distT="0" distB="0" distL="0" distR="0">
                  <wp:extent cx="911252" cy="649317"/>
                  <wp:effectExtent l="19050" t="0" r="3148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38" cy="649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B66876">
            <w:r>
              <w:t>Double pont en H</w:t>
            </w:r>
            <w:r w:rsidR="004B03B6">
              <w:t xml:space="preserve"> (L293D)</w:t>
            </w:r>
          </w:p>
        </w:tc>
        <w:tc>
          <w:tcPr>
            <w:tcW w:w="1610" w:type="dxa"/>
          </w:tcPr>
          <w:p w:rsidR="00F63F55" w:rsidRDefault="00B66876">
            <w:r w:rsidRPr="00B66876">
              <w:drawing>
                <wp:inline distT="0" distB="0" distL="0" distR="0">
                  <wp:extent cx="444895" cy="888941"/>
                  <wp:effectExtent l="247650" t="0" r="221855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7558" cy="894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4B03B6" w:rsidP="004B03B6">
            <w:r>
              <w:t>T</w:t>
            </w:r>
            <w:r w:rsidR="00B66876">
              <w:t xml:space="preserve">ourner un moteur </w:t>
            </w:r>
            <w:r>
              <w:t xml:space="preserve">électrique </w:t>
            </w:r>
            <w:r w:rsidR="00B66876">
              <w:t xml:space="preserve">dans deux sens </w:t>
            </w:r>
            <w:r>
              <w:t>(faire passer le courant dans un sens et dans l’autre</w:t>
            </w:r>
            <w:r w:rsidR="00B66876">
              <w:t xml:space="preserve">) </w:t>
            </w:r>
          </w:p>
        </w:tc>
      </w:tr>
      <w:tr w:rsidR="00F63F55" w:rsidTr="00F63F55">
        <w:tc>
          <w:tcPr>
            <w:tcW w:w="2651" w:type="dxa"/>
          </w:tcPr>
          <w:p w:rsidR="00F63F55" w:rsidRDefault="004B03B6">
            <w:r>
              <w:rPr>
                <w:noProof/>
                <w:lang w:eastAsia="fr-FR"/>
              </w:rPr>
              <w:drawing>
                <wp:inline distT="0" distB="0" distL="0" distR="0">
                  <wp:extent cx="982814" cy="492981"/>
                  <wp:effectExtent l="19050" t="0" r="7786" b="0"/>
                  <wp:docPr id="1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42" cy="49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F63F55" w:rsidRDefault="004B03B6">
            <w:r>
              <w:t xml:space="preserve">Moteur électrique </w:t>
            </w:r>
          </w:p>
        </w:tc>
        <w:tc>
          <w:tcPr>
            <w:tcW w:w="1610" w:type="dxa"/>
          </w:tcPr>
          <w:p w:rsidR="00F63F55" w:rsidRDefault="004B03B6">
            <w:r>
              <w:rPr>
                <w:noProof/>
                <w:lang w:eastAsia="fr-FR"/>
              </w:rPr>
              <w:drawing>
                <wp:inline distT="0" distB="0" distL="0" distR="0">
                  <wp:extent cx="489774" cy="681799"/>
                  <wp:effectExtent l="114300" t="0" r="100776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92760" cy="68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F63F55" w:rsidRDefault="004B03B6">
            <w:r>
              <w:t>Convertit l’énergie électrique en énergie mécanique (mouvement)</w:t>
            </w:r>
          </w:p>
        </w:tc>
      </w:tr>
      <w:tr w:rsidR="008B6166" w:rsidTr="00F63F55">
        <w:tc>
          <w:tcPr>
            <w:tcW w:w="2651" w:type="dxa"/>
          </w:tcPr>
          <w:p w:rsidR="008B6166" w:rsidRDefault="00E56A8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0766" cy="548640"/>
                  <wp:effectExtent l="19050" t="0" r="2734" b="0"/>
                  <wp:docPr id="3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5" cy="550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8B6166" w:rsidRDefault="008B6166">
            <w:r>
              <w:t>Module Bl</w:t>
            </w:r>
            <w:r w:rsidR="00E56A8E">
              <w:t>uetooth</w:t>
            </w:r>
          </w:p>
        </w:tc>
        <w:tc>
          <w:tcPr>
            <w:tcW w:w="1610" w:type="dxa"/>
          </w:tcPr>
          <w:p w:rsidR="008B6166" w:rsidRDefault="008B6166">
            <w:pPr>
              <w:rPr>
                <w:noProof/>
                <w:lang w:eastAsia="fr-FR"/>
              </w:rPr>
            </w:pPr>
          </w:p>
        </w:tc>
        <w:tc>
          <w:tcPr>
            <w:tcW w:w="3694" w:type="dxa"/>
          </w:tcPr>
          <w:p w:rsidR="008B6166" w:rsidRDefault="00E56A8E">
            <w:r>
              <w:t>Protocole de communication sans fil</w:t>
            </w:r>
          </w:p>
          <w:p w:rsidR="00E56A8E" w:rsidRDefault="00E56A8E">
            <w:r>
              <w:t xml:space="preserve">(Permet de recevoir et convertir le signal venant du portable en un signal électrique qui peut être traité par la carte </w:t>
            </w:r>
            <w:proofErr w:type="spellStart"/>
            <w:r>
              <w:t>arduino</w:t>
            </w:r>
            <w:proofErr w:type="spellEnd"/>
            <w:r>
              <w:t>)</w:t>
            </w:r>
          </w:p>
        </w:tc>
      </w:tr>
      <w:tr w:rsidR="004B03B6" w:rsidTr="00F63F55">
        <w:tc>
          <w:tcPr>
            <w:tcW w:w="2651" w:type="dxa"/>
          </w:tcPr>
          <w:p w:rsidR="004B03B6" w:rsidRDefault="004B03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2036" cy="850790"/>
                  <wp:effectExtent l="19050" t="0" r="1464" b="0"/>
                  <wp:docPr id="3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84" cy="85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4B03B6" w:rsidRDefault="004B03B6">
            <w:r>
              <w:t xml:space="preserve">Carte </w:t>
            </w:r>
            <w:proofErr w:type="spellStart"/>
            <w:r>
              <w:t>arduino</w:t>
            </w:r>
            <w:proofErr w:type="spellEnd"/>
          </w:p>
        </w:tc>
        <w:tc>
          <w:tcPr>
            <w:tcW w:w="1610" w:type="dxa"/>
          </w:tcPr>
          <w:p w:rsidR="004B03B6" w:rsidRDefault="004B03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1833" cy="970059"/>
                  <wp:effectExtent l="19050" t="0" r="0" b="0"/>
                  <wp:docPr id="3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8" cy="97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4B03B6" w:rsidRDefault="008B6166">
            <w:r>
              <w:t>Carte électronique, interface entre capteur, actionneur et ordinateur</w:t>
            </w:r>
          </w:p>
          <w:p w:rsidR="008B6166" w:rsidRDefault="008B6166">
            <w:r>
              <w:t xml:space="preserve">(Programmation avec le logiciel </w:t>
            </w:r>
            <w:proofErr w:type="spellStart"/>
            <w:r>
              <w:t>arduino</w:t>
            </w:r>
            <w:proofErr w:type="spellEnd"/>
            <w:r>
              <w:t>)</w:t>
            </w:r>
          </w:p>
        </w:tc>
      </w:tr>
    </w:tbl>
    <w:p w:rsidR="00E56A8E" w:rsidRDefault="00E56A8E"/>
    <w:p w:rsidR="00E56A8E" w:rsidRDefault="00E56A8E"/>
    <w:p w:rsidR="00E56A8E" w:rsidRPr="001331A8" w:rsidRDefault="00E56A8E">
      <w:pPr>
        <w:rPr>
          <w:b/>
          <w:sz w:val="28"/>
          <w:szCs w:val="28"/>
          <w:u w:val="single"/>
        </w:rPr>
      </w:pPr>
      <w:r w:rsidRPr="001331A8">
        <w:rPr>
          <w:b/>
          <w:sz w:val="28"/>
          <w:szCs w:val="28"/>
          <w:u w:val="single"/>
        </w:rPr>
        <w:lastRenderedPageBreak/>
        <w:t>3-Le module Bluetooth</w:t>
      </w:r>
    </w:p>
    <w:p w:rsidR="00E56A8E" w:rsidRDefault="00E56A8E" w:rsidP="00442BB2">
      <w:pPr>
        <w:spacing w:after="0"/>
        <w:rPr>
          <w:rFonts w:cs="Arial"/>
          <w:sz w:val="24"/>
          <w:szCs w:val="24"/>
          <w:shd w:val="clear" w:color="auto" w:fill="FFFFFF"/>
        </w:rPr>
      </w:pPr>
      <w:r w:rsidRPr="00E56A8E">
        <w:rPr>
          <w:rFonts w:cs="Arial"/>
          <w:sz w:val="24"/>
          <w:szCs w:val="24"/>
          <w:shd w:val="clear" w:color="auto" w:fill="FFFFFF"/>
        </w:rPr>
        <w:t xml:space="preserve">Le </w:t>
      </w:r>
      <w:proofErr w:type="spellStart"/>
      <w:r w:rsidRPr="00E56A8E">
        <w:rPr>
          <w:rFonts w:cs="Arial"/>
          <w:sz w:val="24"/>
          <w:szCs w:val="24"/>
          <w:shd w:val="clear" w:color="auto" w:fill="FFFFFF"/>
        </w:rPr>
        <w:t>bluetooth</w:t>
      </w:r>
      <w:proofErr w:type="spellEnd"/>
      <w:r w:rsidRPr="00E56A8E">
        <w:rPr>
          <w:rFonts w:cs="Arial"/>
          <w:sz w:val="24"/>
          <w:szCs w:val="24"/>
          <w:shd w:val="clear" w:color="auto" w:fill="FFFFFF"/>
        </w:rPr>
        <w:t xml:space="preserve"> est un protocole de communication sans fil. Il a vu le jour à la fin des années 1990 et n’a vraiment percé que dans les années 2000. Il a subi de nombreuses révisions et évolutions pour atteindre aujourd’hui la version 4.1 depuis la fin 2013.</w:t>
      </w:r>
    </w:p>
    <w:p w:rsidR="00442BB2" w:rsidRDefault="00442BB2" w:rsidP="00442BB2">
      <w:pPr>
        <w:spacing w:after="0"/>
        <w:rPr>
          <w:rFonts w:cs="Arial"/>
          <w:sz w:val="28"/>
          <w:szCs w:val="28"/>
          <w:shd w:val="clear" w:color="auto" w:fill="FFFFFF"/>
        </w:rPr>
      </w:pPr>
      <w:r w:rsidRPr="00442BB2">
        <w:rPr>
          <w:rFonts w:cs="Arial"/>
          <w:sz w:val="28"/>
          <w:szCs w:val="28"/>
          <w:shd w:val="clear" w:color="auto" w:fill="FFFFFF"/>
        </w:rPr>
        <w:t>3-1 Communication :</w:t>
      </w:r>
    </w:p>
    <w:p w:rsidR="00442BB2" w:rsidRPr="003166CD" w:rsidRDefault="00442BB2" w:rsidP="00442BB2">
      <w:pPr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 xml:space="preserve">Le mode de communication informatique le plus basique entre deux objets techniques </w:t>
      </w:r>
      <w:r w:rsidRPr="00442BB2">
        <w:rPr>
          <w:rFonts w:cs="Arial"/>
          <w:color w:val="1F497D" w:themeColor="text2"/>
          <w:sz w:val="24"/>
          <w:szCs w:val="24"/>
          <w:shd w:val="clear" w:color="auto" w:fill="FFFFFF"/>
        </w:rPr>
        <w:t xml:space="preserve">est la </w:t>
      </w:r>
      <w:r w:rsidRPr="003166CD">
        <w:rPr>
          <w:rFonts w:cs="Arial"/>
          <w:color w:val="1F497D" w:themeColor="text2"/>
          <w:sz w:val="24"/>
          <w:szCs w:val="24"/>
          <w:shd w:val="clear" w:color="auto" w:fill="FFFFFF"/>
        </w:rPr>
        <w:t>communication série</w:t>
      </w:r>
      <w:r w:rsidRPr="003166CD">
        <w:rPr>
          <w:rFonts w:cs="Arial"/>
          <w:sz w:val="24"/>
          <w:szCs w:val="24"/>
          <w:shd w:val="clear" w:color="auto" w:fill="FFFFFF"/>
        </w:rPr>
        <w:t>.</w:t>
      </w:r>
    </w:p>
    <w:p w:rsidR="003166CD" w:rsidRPr="003166CD" w:rsidRDefault="003166CD" w:rsidP="00442BB2">
      <w:pPr>
        <w:spacing w:after="0" w:line="240" w:lineRule="auto"/>
        <w:rPr>
          <w:rFonts w:cs="Arial"/>
          <w:sz w:val="24"/>
          <w:szCs w:val="24"/>
          <w:shd w:val="clear" w:color="auto" w:fill="FFFFFF"/>
        </w:rPr>
      </w:pPr>
      <w:r w:rsidRPr="003166CD">
        <w:rPr>
          <w:rFonts w:cs="Arial"/>
          <w:color w:val="000000"/>
          <w:sz w:val="24"/>
          <w:szCs w:val="24"/>
          <w:shd w:val="clear" w:color="auto" w:fill="FFFFFF"/>
        </w:rPr>
        <w:t xml:space="preserve">Cette liaison série peut être utilisée de manière filaire, ou par les ondes (Wifi, </w:t>
      </w:r>
      <w:proofErr w:type="spellStart"/>
      <w:r w:rsidRPr="003166CD">
        <w:rPr>
          <w:rFonts w:cs="Arial"/>
          <w:color w:val="000000"/>
          <w:sz w:val="24"/>
          <w:szCs w:val="24"/>
          <w:shd w:val="clear" w:color="auto" w:fill="FFFFFF"/>
        </w:rPr>
        <w:t>BlueTooth</w:t>
      </w:r>
      <w:proofErr w:type="spellEnd"/>
      <w:r w:rsidRPr="003166CD">
        <w:rPr>
          <w:rFonts w:cs="Arial"/>
          <w:color w:val="000000"/>
          <w:sz w:val="24"/>
          <w:szCs w:val="24"/>
          <w:shd w:val="clear" w:color="auto" w:fill="FFFFFF"/>
        </w:rPr>
        <w:t xml:space="preserve">, RFID </w:t>
      </w:r>
      <w:proofErr w:type="spellStart"/>
      <w:r w:rsidRPr="003166CD">
        <w:rPr>
          <w:rFonts w:cs="Arial"/>
          <w:color w:val="000000"/>
          <w:sz w:val="24"/>
          <w:szCs w:val="24"/>
          <w:shd w:val="clear" w:color="auto" w:fill="FFFFFF"/>
        </w:rPr>
        <w:t>etc</w:t>
      </w:r>
      <w:proofErr w:type="spellEnd"/>
      <w:r w:rsidRPr="003166CD">
        <w:rPr>
          <w:rFonts w:cs="Arial"/>
          <w:color w:val="000000"/>
          <w:sz w:val="24"/>
          <w:szCs w:val="24"/>
          <w:shd w:val="clear" w:color="auto" w:fill="FFFFFF"/>
        </w:rPr>
        <w:t>), mais le</w:t>
      </w:r>
      <w:r w:rsidRPr="003166CD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Pr="003166CD">
        <w:rPr>
          <w:rStyle w:val="lev"/>
          <w:rFonts w:cs="Arial"/>
          <w:color w:val="0000CD"/>
          <w:sz w:val="24"/>
          <w:szCs w:val="24"/>
          <w:shd w:val="clear" w:color="auto" w:fill="FFFFFF"/>
        </w:rPr>
        <w:t xml:space="preserve">principe de programmation </w:t>
      </w:r>
      <w:r w:rsidRPr="003166CD">
        <w:rPr>
          <w:rFonts w:cs="Arial"/>
          <w:color w:val="000000"/>
          <w:sz w:val="24"/>
          <w:szCs w:val="24"/>
          <w:shd w:val="clear" w:color="auto" w:fill="FFFFFF"/>
        </w:rPr>
        <w:t>reste toujours le même</w:t>
      </w:r>
      <w:r w:rsidR="001331A8">
        <w:rPr>
          <w:rFonts w:cs="Arial"/>
          <w:color w:val="000000"/>
          <w:sz w:val="24"/>
          <w:szCs w:val="24"/>
          <w:shd w:val="clear" w:color="auto" w:fill="FFFFFF"/>
        </w:rPr>
        <w:t>.</w:t>
      </w:r>
    </w:p>
    <w:p w:rsidR="00442BB2" w:rsidRPr="00E56A8E" w:rsidRDefault="001331A8">
      <w:pPr>
        <w:rPr>
          <w:rFonts w:cs="Arial"/>
          <w:sz w:val="24"/>
          <w:szCs w:val="24"/>
          <w:shd w:val="clear" w:color="auto" w:fill="FFFFFF"/>
        </w:rPr>
      </w:pPr>
      <w:r w:rsidRPr="001331A8">
        <w:rPr>
          <w:rFonts w:cs="Arial"/>
          <w:noProof/>
          <w:color w:val="000000"/>
          <w:sz w:val="24"/>
          <w:szCs w:val="24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17.5pt;margin-top:5.1pt;width:310.15pt;height:99.8pt;z-index:251684864;mso-height-percent:200;mso-height-percent:200;mso-width-relative:margin;mso-height-relative:margin" stroked="f">
            <v:textbox style="mso-fit-shape-to-text:t">
              <w:txbxContent>
                <w:p w:rsidR="001331A8" w:rsidRDefault="001331A8" w:rsidP="001331A8">
                  <w:pPr>
                    <w:pStyle w:val="optxtp"/>
                    <w:shd w:val="clear" w:color="auto" w:fill="FFFFFF"/>
                    <w:spacing w:before="48" w:beforeAutospacing="0" w:after="120" w:afterAutospacing="0"/>
                    <w:ind w:left="120" w:right="12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Dans notre cas :</w:t>
                  </w:r>
                </w:p>
                <w:p w:rsidR="001331A8" w:rsidRDefault="001331A8" w:rsidP="001331A8">
                  <w:pPr>
                    <w:pStyle w:val="optxtp"/>
                    <w:shd w:val="clear" w:color="auto" w:fill="FFFFFF"/>
                    <w:spacing w:before="48" w:beforeAutospacing="0" w:after="120" w:afterAutospacing="0"/>
                    <w:ind w:left="120" w:right="12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 le téléphone est connecté au module par le</w:t>
                  </w:r>
                  <w:r>
                    <w:rPr>
                      <w:rStyle w:val="apple-converted-space"/>
                      <w:rFonts w:ascii="Arial" w:hAnsi="Arial" w:cs="Arial"/>
                      <w:b/>
                      <w:bCs/>
                      <w:color w:val="0000CD"/>
                      <w:sz w:val="20"/>
                      <w:szCs w:val="20"/>
                    </w:rPr>
                    <w:t> </w:t>
                  </w:r>
                  <w:r>
                    <w:rPr>
                      <w:rStyle w:val="lev"/>
                      <w:rFonts w:ascii="Arial" w:hAnsi="Arial" w:cs="Arial"/>
                      <w:color w:val="0000CD"/>
                      <w:sz w:val="20"/>
                      <w:szCs w:val="20"/>
                    </w:rPr>
                    <w:t xml:space="preserve">protocole </w:t>
                  </w:r>
                  <w:proofErr w:type="spellStart"/>
                  <w:r>
                    <w:rPr>
                      <w:rStyle w:val="lev"/>
                      <w:rFonts w:ascii="Arial" w:hAnsi="Arial" w:cs="Arial"/>
                      <w:color w:val="0000CD"/>
                      <w:sz w:val="20"/>
                      <w:szCs w:val="20"/>
                    </w:rPr>
                    <w:t>bluetooth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 ;</w:t>
                  </w:r>
                </w:p>
                <w:p w:rsidR="001331A8" w:rsidRDefault="001331A8" w:rsidP="001331A8">
                  <w:pPr>
                    <w:pStyle w:val="optxtp"/>
                    <w:shd w:val="clear" w:color="auto" w:fill="FFFFFF"/>
                    <w:spacing w:before="48" w:beforeAutospacing="0" w:after="120" w:afterAutospacing="0"/>
                    <w:ind w:left="120" w:right="12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- le module est connecté à l'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arduino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par une</w:t>
                  </w:r>
                  <w:r>
                    <w:rPr>
                      <w:rStyle w:val="apple-converted-space"/>
                      <w:rFonts w:ascii="Arial" w:hAnsi="Arial" w:cs="Arial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Style w:val="lev"/>
                      <w:rFonts w:ascii="Arial" w:hAnsi="Arial" w:cs="Arial"/>
                      <w:color w:val="0000CD"/>
                      <w:sz w:val="20"/>
                      <w:szCs w:val="20"/>
                    </w:rPr>
                    <w:t>liaison série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.</w:t>
                  </w:r>
                </w:p>
                <w:p w:rsidR="001331A8" w:rsidRDefault="001331A8"/>
              </w:txbxContent>
            </v:textbox>
          </v:shape>
        </w:pict>
      </w:r>
      <w:r w:rsidR="003166CD" w:rsidRPr="00442BB2">
        <w:rPr>
          <w:rFonts w:cs="Arial"/>
          <w:noProof/>
          <w:sz w:val="24"/>
          <w:szCs w:val="24"/>
          <w:shd w:val="clear" w:color="auto" w:fill="FFFFFF"/>
          <w:lang w:eastAsia="fr-FR"/>
        </w:rPr>
        <w:pict>
          <v:shape id="_x0000_s1041" type="#_x0000_t202" style="position:absolute;margin-left:.5pt;margin-top:4.7pt;width:208.45pt;height:128.4pt;z-index:251682816;mso-width-percent:400;mso-height-percent:200;mso-width-percent:400;mso-height-percent:200;mso-width-relative:margin;mso-height-relative:margin">
            <v:textbox style="mso-fit-shape-to-text:t">
              <w:txbxContent>
                <w:p w:rsidR="00442BB2" w:rsidRDefault="00442BB2">
                  <w:r w:rsidRPr="00442BB2">
                    <w:drawing>
                      <wp:inline distT="0" distB="0" distL="0" distR="0">
                        <wp:extent cx="2454910" cy="1376983"/>
                        <wp:effectExtent l="19050" t="0" r="2540" b="0"/>
                        <wp:docPr id="37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910" cy="13769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A8E" w:rsidRDefault="00E56A8E">
      <w:pPr>
        <w:rPr>
          <w:sz w:val="24"/>
          <w:szCs w:val="24"/>
          <w:u w:val="single"/>
        </w:rPr>
      </w:pPr>
    </w:p>
    <w:p w:rsidR="001331A8" w:rsidRDefault="001331A8">
      <w:pPr>
        <w:rPr>
          <w:sz w:val="24"/>
          <w:szCs w:val="24"/>
          <w:u w:val="single"/>
        </w:rPr>
      </w:pPr>
    </w:p>
    <w:p w:rsidR="001331A8" w:rsidRDefault="001331A8">
      <w:pPr>
        <w:rPr>
          <w:sz w:val="24"/>
          <w:szCs w:val="24"/>
          <w:u w:val="single"/>
        </w:rPr>
      </w:pPr>
    </w:p>
    <w:p w:rsidR="001331A8" w:rsidRDefault="001331A8">
      <w:pPr>
        <w:rPr>
          <w:sz w:val="24"/>
          <w:szCs w:val="24"/>
          <w:u w:val="single"/>
        </w:rPr>
      </w:pPr>
    </w:p>
    <w:p w:rsidR="001331A8" w:rsidRDefault="001331A8">
      <w:pPr>
        <w:rPr>
          <w:sz w:val="24"/>
          <w:szCs w:val="24"/>
          <w:u w:val="single"/>
        </w:rPr>
      </w:pPr>
    </w:p>
    <w:p w:rsidR="001331A8" w:rsidRDefault="001331A8">
      <w:pPr>
        <w:rPr>
          <w:sz w:val="28"/>
          <w:szCs w:val="28"/>
        </w:rPr>
      </w:pPr>
      <w:r>
        <w:rPr>
          <w:sz w:val="28"/>
          <w:szCs w:val="28"/>
        </w:rPr>
        <w:t>3-2 Schéma de câblage (</w:t>
      </w:r>
      <w:proofErr w:type="spellStart"/>
      <w:r>
        <w:rPr>
          <w:sz w:val="28"/>
          <w:szCs w:val="28"/>
        </w:rPr>
        <w:t>Arduino</w:t>
      </w:r>
      <w:proofErr w:type="spellEnd"/>
      <w:r>
        <w:rPr>
          <w:sz w:val="28"/>
          <w:szCs w:val="28"/>
        </w:rPr>
        <w:t>/</w:t>
      </w:r>
      <w:r w:rsidRPr="001331A8">
        <w:rPr>
          <w:sz w:val="28"/>
          <w:szCs w:val="28"/>
        </w:rPr>
        <w:t xml:space="preserve">module </w:t>
      </w:r>
      <w:proofErr w:type="spellStart"/>
      <w:r w:rsidRPr="001331A8">
        <w:rPr>
          <w:sz w:val="28"/>
          <w:szCs w:val="28"/>
        </w:rPr>
        <w:t>bluetooth</w:t>
      </w:r>
      <w:proofErr w:type="spellEnd"/>
      <w:r w:rsidRPr="001331A8">
        <w:rPr>
          <w:sz w:val="28"/>
          <w:szCs w:val="28"/>
        </w:rPr>
        <w:t>)</w:t>
      </w:r>
      <w:r>
        <w:rPr>
          <w:sz w:val="28"/>
          <w:szCs w:val="28"/>
        </w:rPr>
        <w:t> :</w:t>
      </w:r>
    </w:p>
    <w:p w:rsidR="001331A8" w:rsidRDefault="001331A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948651" cy="1872951"/>
            <wp:effectExtent l="19050" t="0" r="0" b="0"/>
            <wp:docPr id="3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36" cy="187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1A8" w:rsidRDefault="001331A8">
      <w:pPr>
        <w:rPr>
          <w:b/>
          <w:sz w:val="28"/>
          <w:szCs w:val="28"/>
          <w:u w:val="single"/>
        </w:rPr>
      </w:pPr>
      <w:r w:rsidRPr="001331A8">
        <w:rPr>
          <w:b/>
          <w:sz w:val="28"/>
          <w:szCs w:val="28"/>
          <w:u w:val="single"/>
        </w:rPr>
        <w:t>4-</w:t>
      </w:r>
      <w:r>
        <w:rPr>
          <w:b/>
          <w:sz w:val="28"/>
          <w:szCs w:val="28"/>
          <w:u w:val="single"/>
        </w:rPr>
        <w:t>Module de pilotage moteur :</w:t>
      </w:r>
    </w:p>
    <w:p w:rsidR="001331A8" w:rsidRDefault="00476F99">
      <w:pPr>
        <w:rPr>
          <w:sz w:val="24"/>
          <w:szCs w:val="24"/>
        </w:rPr>
      </w:pPr>
      <w:r w:rsidRPr="00476F99">
        <w:rPr>
          <w:b/>
          <w:noProof/>
          <w:sz w:val="24"/>
          <w:szCs w:val="24"/>
          <w:u w:val="single"/>
          <w:lang w:eastAsia="fr-FR"/>
        </w:rPr>
        <w:pict>
          <v:shape id="_x0000_s1044" type="#_x0000_t202" style="position:absolute;margin-left:123.4pt;margin-top:51.85pt;width:230.2pt;height:162.8pt;z-index:251688960;mso-width-relative:margin;mso-height-relative:margin">
            <v:textbox>
              <w:txbxContent>
                <w:p w:rsidR="00476F99" w:rsidRDefault="00476F99">
                  <w:r w:rsidRPr="00476F99">
                    <w:drawing>
                      <wp:inline distT="0" distB="0" distL="0" distR="0">
                        <wp:extent cx="2509465" cy="1940118"/>
                        <wp:effectExtent l="19050" t="0" r="5135" b="0"/>
                        <wp:docPr id="47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140" cy="194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331A8" w:rsidRPr="00D100B9">
        <w:rPr>
          <w:sz w:val="24"/>
          <w:szCs w:val="24"/>
        </w:rPr>
        <w:t xml:space="preserve">Le module de pilotage est un </w:t>
      </w:r>
      <w:r w:rsidR="00D100B9" w:rsidRPr="00D100B9">
        <w:rPr>
          <w:sz w:val="24"/>
          <w:szCs w:val="24"/>
        </w:rPr>
        <w:t>montage électronique composé d’un condensateur et d’un double pont en H,</w:t>
      </w:r>
      <w:r w:rsidR="00D100B9">
        <w:rPr>
          <w:sz w:val="24"/>
          <w:szCs w:val="24"/>
        </w:rPr>
        <w:t xml:space="preserve"> </w:t>
      </w:r>
      <w:r w:rsidR="00D100B9" w:rsidRPr="00D100B9">
        <w:rPr>
          <w:sz w:val="24"/>
          <w:szCs w:val="24"/>
        </w:rPr>
        <w:t>le but de ce module est de nous permettre de faire tourner un moteur électri</w:t>
      </w:r>
      <w:r w:rsidR="00D100B9">
        <w:rPr>
          <w:sz w:val="24"/>
          <w:szCs w:val="24"/>
        </w:rPr>
        <w:t xml:space="preserve">que dans deux sens, donc </w:t>
      </w:r>
      <w:r w:rsidR="00D100B9" w:rsidRPr="00D100B9">
        <w:rPr>
          <w:sz w:val="24"/>
          <w:szCs w:val="24"/>
        </w:rPr>
        <w:t>de faire monter et descendre la cabine de l’ascenseur.</w:t>
      </w:r>
    </w:p>
    <w:p w:rsidR="00476F99" w:rsidRDefault="00476F99">
      <w:pPr>
        <w:rPr>
          <w:b/>
          <w:sz w:val="24"/>
          <w:szCs w:val="24"/>
          <w:u w:val="single"/>
        </w:rPr>
      </w:pPr>
    </w:p>
    <w:p w:rsidR="00476F99" w:rsidRDefault="00476F99">
      <w:pPr>
        <w:rPr>
          <w:b/>
          <w:sz w:val="24"/>
          <w:szCs w:val="24"/>
          <w:u w:val="single"/>
        </w:rPr>
      </w:pPr>
    </w:p>
    <w:p w:rsidR="00476F99" w:rsidRDefault="00476F99">
      <w:pPr>
        <w:rPr>
          <w:b/>
          <w:sz w:val="24"/>
          <w:szCs w:val="24"/>
          <w:u w:val="single"/>
        </w:rPr>
      </w:pPr>
    </w:p>
    <w:p w:rsidR="00476F99" w:rsidRDefault="00476F99">
      <w:pPr>
        <w:rPr>
          <w:b/>
          <w:sz w:val="24"/>
          <w:szCs w:val="24"/>
          <w:u w:val="single"/>
        </w:rPr>
      </w:pPr>
    </w:p>
    <w:p w:rsidR="00476F99" w:rsidRDefault="00476F99">
      <w:pPr>
        <w:rPr>
          <w:b/>
          <w:sz w:val="24"/>
          <w:szCs w:val="24"/>
          <w:u w:val="single"/>
        </w:rPr>
      </w:pPr>
    </w:p>
    <w:p w:rsidR="00476F99" w:rsidRDefault="00476F99">
      <w:pPr>
        <w:rPr>
          <w:b/>
          <w:sz w:val="24"/>
          <w:szCs w:val="24"/>
          <w:u w:val="single"/>
        </w:rPr>
      </w:pPr>
      <w:r w:rsidRPr="00476F99">
        <w:rPr>
          <w:b/>
          <w:noProof/>
          <w:sz w:val="24"/>
          <w:szCs w:val="24"/>
          <w:u w:val="single"/>
        </w:rPr>
        <w:pict>
          <v:shape id="_x0000_s1045" type="#_x0000_t202" style="position:absolute;margin-left:160.05pt;margin-top:21pt;width:144.1pt;height:32.65pt;z-index:251691008;mso-height-percent:200;mso-height-percent:200;mso-width-relative:margin;mso-height-relative:margin" stroked="f">
            <v:textbox style="mso-fit-shape-to-text:t">
              <w:txbxContent>
                <w:p w:rsidR="00476F99" w:rsidRPr="00476F99" w:rsidRDefault="00476F99">
                  <w:pPr>
                    <w:rPr>
                      <w:b/>
                      <w:u w:val="single"/>
                    </w:rPr>
                  </w:pPr>
                  <w:r w:rsidRPr="00476F99">
                    <w:rPr>
                      <w:b/>
                      <w:u w:val="single"/>
                    </w:rPr>
                    <w:t>Module de pilotage moteur</w:t>
                  </w:r>
                </w:p>
              </w:txbxContent>
            </v:textbox>
          </v:shape>
        </w:pict>
      </w:r>
    </w:p>
    <w:p w:rsidR="00D100B9" w:rsidRDefault="00476F99">
      <w:pPr>
        <w:rPr>
          <w:b/>
          <w:sz w:val="24"/>
          <w:szCs w:val="24"/>
          <w:u w:val="single"/>
        </w:rPr>
      </w:pPr>
      <w:r w:rsidRPr="00476F99">
        <w:rPr>
          <w:b/>
          <w:sz w:val="24"/>
          <w:szCs w:val="24"/>
          <w:u w:val="single"/>
        </w:rPr>
        <w:lastRenderedPageBreak/>
        <w:t>4-1 Schéma de câblage</w:t>
      </w:r>
      <w:r w:rsidR="004C0FDF">
        <w:rPr>
          <w:b/>
          <w:sz w:val="24"/>
          <w:szCs w:val="24"/>
          <w:u w:val="single"/>
        </w:rPr>
        <w:t xml:space="preserve"> (</w:t>
      </w:r>
      <w:proofErr w:type="spellStart"/>
      <w:r w:rsidR="004C0FDF">
        <w:rPr>
          <w:b/>
          <w:sz w:val="24"/>
          <w:szCs w:val="24"/>
          <w:u w:val="single"/>
        </w:rPr>
        <w:t>Arduino</w:t>
      </w:r>
      <w:proofErr w:type="spellEnd"/>
      <w:r w:rsidR="004C0FDF">
        <w:rPr>
          <w:b/>
          <w:sz w:val="24"/>
          <w:szCs w:val="24"/>
          <w:u w:val="single"/>
        </w:rPr>
        <w:t xml:space="preserve"> Module de pilotage, moteur et alimentation)</w:t>
      </w:r>
      <w:r>
        <w:rPr>
          <w:b/>
          <w:sz w:val="24"/>
          <w:szCs w:val="24"/>
          <w:u w:val="single"/>
        </w:rPr>
        <w:t> :</w:t>
      </w:r>
    </w:p>
    <w:p w:rsidR="00476F99" w:rsidRDefault="00476F99">
      <w:pPr>
        <w:rPr>
          <w:b/>
          <w:sz w:val="24"/>
          <w:szCs w:val="24"/>
          <w:u w:val="single"/>
        </w:rPr>
      </w:pPr>
      <w:r w:rsidRPr="00476F99">
        <w:rPr>
          <w:b/>
          <w:noProof/>
          <w:sz w:val="24"/>
          <w:szCs w:val="24"/>
          <w:u w:val="single"/>
        </w:rPr>
        <w:pict>
          <v:shape id="_x0000_s1043" type="#_x0000_t202" style="position:absolute;margin-left:206.9pt;margin-top:19pt;width:307.2pt;height:210.7pt;z-index:251686912;mso-width-relative:margin;mso-height-relative:margin" stroked="f">
            <v:textbox>
              <w:txbxContent>
                <w:p w:rsidR="00476F99" w:rsidRDefault="00476F99">
                  <w:r w:rsidRPr="00476F99">
                    <w:drawing>
                      <wp:inline distT="0" distB="0" distL="0" distR="0">
                        <wp:extent cx="3503378" cy="2410262"/>
                        <wp:effectExtent l="19050" t="0" r="1822" b="0"/>
                        <wp:docPr id="42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8587" cy="241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1860550" cy="2973705"/>
            <wp:effectExtent l="19050" t="0" r="6350" b="0"/>
            <wp:docPr id="4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9D" w:rsidRPr="00FE1D9D" w:rsidRDefault="00FE1D9D">
      <w:pPr>
        <w:rPr>
          <w:b/>
          <w:sz w:val="28"/>
          <w:szCs w:val="28"/>
          <w:u w:val="single"/>
        </w:rPr>
      </w:pPr>
      <w:r w:rsidRPr="00FE1D9D">
        <w:rPr>
          <w:b/>
          <w:sz w:val="28"/>
          <w:szCs w:val="28"/>
          <w:u w:val="single"/>
        </w:rPr>
        <w:t xml:space="preserve">5-La carte </w:t>
      </w:r>
      <w:proofErr w:type="spellStart"/>
      <w:r w:rsidRPr="00FE1D9D">
        <w:rPr>
          <w:b/>
          <w:sz w:val="28"/>
          <w:szCs w:val="28"/>
          <w:u w:val="single"/>
        </w:rPr>
        <w:t>arduino</w:t>
      </w:r>
      <w:proofErr w:type="spellEnd"/>
      <w:r w:rsidRPr="00FE1D9D">
        <w:rPr>
          <w:b/>
          <w:sz w:val="28"/>
          <w:szCs w:val="28"/>
          <w:u w:val="single"/>
        </w:rPr>
        <w:t> :</w:t>
      </w:r>
    </w:p>
    <w:p w:rsidR="00E87A54" w:rsidRPr="00E87A54" w:rsidRDefault="00E87A54" w:rsidP="00E87A54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E87A54">
        <w:rPr>
          <w:rFonts w:cs="Verdana"/>
          <w:color w:val="333333"/>
          <w:sz w:val="24"/>
          <w:szCs w:val="24"/>
        </w:rPr>
        <w:t>L’</w:t>
      </w:r>
      <w:proofErr w:type="spellStart"/>
      <w:r w:rsidRPr="00E87A54">
        <w:rPr>
          <w:rFonts w:cs="Verdana"/>
          <w:color w:val="333333"/>
          <w:sz w:val="24"/>
          <w:szCs w:val="24"/>
        </w:rPr>
        <w:t>Arduino</w:t>
      </w:r>
      <w:proofErr w:type="spellEnd"/>
      <w:r w:rsidRPr="00E87A54">
        <w:rPr>
          <w:rFonts w:cs="Verdana"/>
          <w:color w:val="333333"/>
          <w:sz w:val="24"/>
          <w:szCs w:val="24"/>
        </w:rPr>
        <w:t xml:space="preserve"> est une carte basée sur un microcontrôleur (mini-ordinateur) </w:t>
      </w:r>
      <w:proofErr w:type="spellStart"/>
      <w:r w:rsidRPr="00E87A54">
        <w:rPr>
          <w:rFonts w:cs="Verdana"/>
          <w:color w:val="333333"/>
          <w:sz w:val="24"/>
          <w:szCs w:val="24"/>
        </w:rPr>
        <w:t>Atmel</w:t>
      </w:r>
      <w:proofErr w:type="spellEnd"/>
      <w:r w:rsidRPr="00E87A54">
        <w:rPr>
          <w:rFonts w:cs="Verdana"/>
          <w:color w:val="333333"/>
          <w:sz w:val="24"/>
          <w:szCs w:val="24"/>
        </w:rPr>
        <w:t xml:space="preserve"> ATMEGA8 ou ATMEGA168. Elle</w:t>
      </w:r>
      <w:r>
        <w:rPr>
          <w:rFonts w:cs="Verdana"/>
          <w:color w:val="333333"/>
          <w:sz w:val="24"/>
          <w:szCs w:val="24"/>
        </w:rPr>
        <w:t xml:space="preserve"> </w:t>
      </w:r>
      <w:r w:rsidRPr="00E87A54">
        <w:rPr>
          <w:rFonts w:cs="Verdana"/>
          <w:color w:val="333333"/>
          <w:sz w:val="24"/>
          <w:szCs w:val="24"/>
        </w:rPr>
        <w:t>dispose dans sa version de base de 1 Ko de mémoire vive, et 8Ko de mémoire flash pour stocker ses</w:t>
      </w:r>
      <w:r>
        <w:rPr>
          <w:rFonts w:cs="Verdana"/>
          <w:color w:val="333333"/>
          <w:sz w:val="24"/>
          <w:szCs w:val="24"/>
        </w:rPr>
        <w:t xml:space="preserve"> </w:t>
      </w:r>
      <w:r w:rsidRPr="00E87A54">
        <w:rPr>
          <w:rFonts w:cs="Verdana"/>
          <w:color w:val="333333"/>
          <w:sz w:val="24"/>
          <w:szCs w:val="24"/>
        </w:rPr>
        <w:t>programmes. Elle peut être connectée à 13 entrées ou sorties numériques, dont 3 PWM (pouvant donner 3</w:t>
      </w:r>
      <w:r>
        <w:rPr>
          <w:rFonts w:cs="Verdana"/>
          <w:color w:val="333333"/>
          <w:sz w:val="24"/>
          <w:szCs w:val="24"/>
        </w:rPr>
        <w:t xml:space="preserve"> sorties analogiques) </w:t>
      </w:r>
      <w:r w:rsidRPr="00E87A54">
        <w:rPr>
          <w:rFonts w:cs="Verdana"/>
          <w:color w:val="333333"/>
          <w:sz w:val="24"/>
          <w:szCs w:val="24"/>
        </w:rPr>
        <w:t>et 6 entrées analogiques convertissant en 10 bit.</w:t>
      </w:r>
    </w:p>
    <w:p w:rsidR="00E87A54" w:rsidRDefault="00E87A54" w:rsidP="00E87A54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  <w:r w:rsidRPr="00E87A54">
        <w:rPr>
          <w:rFonts w:cs="Verdana"/>
          <w:color w:val="333333"/>
          <w:sz w:val="24"/>
          <w:szCs w:val="24"/>
        </w:rPr>
        <w:t>Dans la version la plus courante, la communication avec l’ordinateur se</w:t>
      </w:r>
      <w:r>
        <w:rPr>
          <w:rFonts w:cs="Verdana"/>
          <w:color w:val="333333"/>
          <w:sz w:val="24"/>
          <w:szCs w:val="24"/>
        </w:rPr>
        <w:t xml:space="preserve"> fait par un port USB. La carte </w:t>
      </w:r>
      <w:r w:rsidRPr="00E87A54">
        <w:rPr>
          <w:rFonts w:cs="Verdana"/>
          <w:color w:val="333333"/>
          <w:sz w:val="24"/>
          <w:szCs w:val="24"/>
        </w:rPr>
        <w:t>dispose d’un logiciel système interne (modifiable) et des programmes utilisateur.</w:t>
      </w:r>
    </w:p>
    <w:p w:rsidR="00E87A54" w:rsidRDefault="00E87A54" w:rsidP="00E87A54">
      <w:pPr>
        <w:autoSpaceDE w:val="0"/>
        <w:autoSpaceDN w:val="0"/>
        <w:adjustRightInd w:val="0"/>
        <w:spacing w:after="0" w:line="240" w:lineRule="auto"/>
        <w:rPr>
          <w:rFonts w:cs="Verdana"/>
          <w:color w:val="333333"/>
          <w:sz w:val="24"/>
          <w:szCs w:val="24"/>
        </w:rPr>
      </w:pPr>
    </w:p>
    <w:p w:rsidR="00E87A54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 w:rsidRPr="004C3347">
        <w:rPr>
          <w:rFonts w:cs="Verdana"/>
          <w:noProof/>
          <w:color w:val="333333"/>
          <w:sz w:val="24"/>
          <w:szCs w:val="24"/>
          <w:lang w:eastAsia="fr-FR"/>
        </w:rPr>
        <w:pict>
          <v:shape id="_x0000_s1047" type="#_x0000_t202" style="position:absolute;margin-left:0;margin-top:12.45pt;width:536.3pt;height:356.4pt;z-index:251693056;mso-position-horizontal:center;mso-width-relative:margin;mso-height-relative:margin">
            <v:textbox>
              <w:txbxContent>
                <w:p w:rsidR="004C3347" w:rsidRDefault="004C3347">
                  <w:r w:rsidRPr="004C3347">
                    <w:drawing>
                      <wp:inline distT="0" distB="0" distL="0" distR="0">
                        <wp:extent cx="6636191" cy="4420926"/>
                        <wp:effectExtent l="19050" t="0" r="0" b="0"/>
                        <wp:docPr id="50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7029" cy="4428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87A54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1" style="position:absolute;margin-left:252.65pt;margin-top:4.75pt;width:147.75pt;height:42.5pt;z-index:251699200"/>
        </w:pict>
      </w: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0" style="position:absolute;margin-left:103.6pt;margin-top:10.3pt;width:97.7pt;height:43.2pt;z-index:251698176"/>
        </w:pict>
      </w:r>
    </w:p>
    <w:p w:rsidR="00E87A54" w:rsidRDefault="00E87A54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2" style="position:absolute;margin-left:11.6pt;margin-top:1.35pt;width:97.65pt;height:90.6pt;z-index:251700224"/>
        </w:pict>
      </w: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5" style="position:absolute;margin-left:412.6pt;margin-top:9.25pt;width:97.05pt;height:58.85pt;z-index:251703296"/>
        </w:pict>
      </w: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6" style="position:absolute;margin-left:417.05pt;margin-top:.3pt;width:97.05pt;height:45.7pt;z-index:251704320"/>
        </w:pict>
      </w: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3" style="position:absolute;margin-left:40.55pt;margin-top:.7pt;width:97.05pt;height:58.85pt;z-index:251701248"/>
        </w:pict>
      </w: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7" style="position:absolute;margin-left:412.6pt;margin-top:8.15pt;width:105.5pt;height:28.7pt;z-index:251705344"/>
        </w:pict>
      </w: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4" style="position:absolute;margin-left:21.85pt;margin-top:7.55pt;width:97.05pt;height:58.85pt;z-index:251702272"/>
        </w:pict>
      </w: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C84E13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9" style="position:absolute;margin-left:341.35pt;margin-top:10.95pt;width:144.2pt;height:29.45pt;z-index:251707392"/>
        </w:pict>
      </w:r>
      <w:r>
        <w:rPr>
          <w:rFonts w:cs="Verdana"/>
          <w:noProof/>
          <w:color w:val="333333"/>
          <w:sz w:val="24"/>
          <w:szCs w:val="24"/>
          <w:lang w:eastAsia="fr-FR"/>
        </w:rPr>
        <w:pict>
          <v:rect id="_x0000_s1058" style="position:absolute;margin-left:232.3pt;margin-top:10.95pt;width:97.05pt;height:39.45pt;z-index:251706368"/>
        </w:pict>
      </w: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4C3347" w:rsidRDefault="004C3347" w:rsidP="00E87A54">
      <w:pPr>
        <w:autoSpaceDE w:val="0"/>
        <w:autoSpaceDN w:val="0"/>
        <w:adjustRightInd w:val="0"/>
        <w:spacing w:after="0" w:line="240" w:lineRule="auto"/>
        <w:rPr>
          <w:rFonts w:cs="Verdana"/>
          <w:noProof/>
          <w:color w:val="333333"/>
          <w:sz w:val="24"/>
          <w:szCs w:val="24"/>
          <w:lang w:eastAsia="fr-FR"/>
        </w:rPr>
      </w:pPr>
    </w:p>
    <w:p w:rsidR="009D6B63" w:rsidRDefault="009D6B63" w:rsidP="00E87A54">
      <w:pPr>
        <w:autoSpaceDE w:val="0"/>
        <w:autoSpaceDN w:val="0"/>
        <w:adjustRightInd w:val="0"/>
        <w:spacing w:after="0" w:line="240" w:lineRule="auto"/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</w:pPr>
      <w:r w:rsidRPr="009D6B63"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  <w:lastRenderedPageBreak/>
        <w:t>Schéma de cablage de la maquette d’ascenseur :</w:t>
      </w:r>
    </w:p>
    <w:p w:rsidR="009D6B63" w:rsidRDefault="009D6B63" w:rsidP="00E87A54">
      <w:pPr>
        <w:autoSpaceDE w:val="0"/>
        <w:autoSpaceDN w:val="0"/>
        <w:adjustRightInd w:val="0"/>
        <w:spacing w:after="0" w:line="240" w:lineRule="auto"/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</w:pPr>
    </w:p>
    <w:p w:rsidR="009D6B63" w:rsidRPr="009D6B63" w:rsidRDefault="009F66AA" w:rsidP="00E87A54">
      <w:pPr>
        <w:autoSpaceDE w:val="0"/>
        <w:autoSpaceDN w:val="0"/>
        <w:adjustRightInd w:val="0"/>
        <w:spacing w:after="0" w:line="240" w:lineRule="auto"/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</w:pPr>
      <w:r w:rsidRPr="009D6B63"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  <w:pict>
          <v:shape id="_x0000_s1049" type="#_x0000_t202" style="position:absolute;margin-left:249.1pt;margin-top:333pt;width:143.8pt;height:62.6pt;z-index:251697152;mso-width-relative:margin;mso-height-relative:margin" stroked="f">
            <v:textbox>
              <w:txbxContent>
                <w:p w:rsidR="009D6B63" w:rsidRDefault="009D6B6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96282" cy="541175"/>
                        <wp:effectExtent l="19050" t="0" r="0" b="0"/>
                        <wp:docPr id="54" name="Imag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243" cy="541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D6B63"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  <w:pict>
          <v:shape id="_x0000_s1048" type="#_x0000_t202" style="position:absolute;margin-left:241.5pt;margin-top:49.8pt;width:301.65pt;height:220.15pt;z-index:251695104;mso-width-relative:margin;mso-height-relative:margin" stroked="f">
            <v:textbox>
              <w:txbxContent>
                <w:p w:rsidR="009D6B63" w:rsidRDefault="009D6B63">
                  <w:r w:rsidRPr="009D6B63">
                    <w:drawing>
                      <wp:inline distT="0" distB="0" distL="0" distR="0">
                        <wp:extent cx="3582891" cy="2749004"/>
                        <wp:effectExtent l="19050" t="0" r="0" b="0"/>
                        <wp:docPr id="53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2622" cy="275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F66AA">
        <w:rPr>
          <w:rFonts w:cs="Verdana"/>
          <w:b/>
          <w:noProof/>
          <w:color w:val="333333"/>
          <w:sz w:val="28"/>
          <w:szCs w:val="28"/>
          <w:u w:val="single"/>
          <w:lang w:eastAsia="fr-FR"/>
        </w:rPr>
        <w:pict>
          <v:shape id="_x0000_s1060" type="#_x0000_t202" style="position:absolute;margin-left:-3.9pt;margin-top:6.2pt;width:220.2pt;height:365.6pt;z-index:251709440;mso-width-relative:margin;mso-height-relative:margin" stroked="f">
            <v:textbox>
              <w:txbxContent>
                <w:p w:rsidR="009F66AA" w:rsidRDefault="009F66AA">
                  <w:r w:rsidRPr="009F66AA">
                    <w:drawing>
                      <wp:inline distT="0" distB="0" distL="0" distR="0">
                        <wp:extent cx="2453805" cy="3921901"/>
                        <wp:effectExtent l="19050" t="0" r="3645" b="0"/>
                        <wp:docPr id="57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6479" cy="3926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D6B63" w:rsidRPr="009D6B63" w:rsidSect="009865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D53FD"/>
    <w:multiLevelType w:val="hybridMultilevel"/>
    <w:tmpl w:val="9DC631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33BA3"/>
    <w:multiLevelType w:val="hybridMultilevel"/>
    <w:tmpl w:val="8D662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656C"/>
    <w:rsid w:val="000D7D2A"/>
    <w:rsid w:val="001150AC"/>
    <w:rsid w:val="001331A8"/>
    <w:rsid w:val="001A0B33"/>
    <w:rsid w:val="003135B2"/>
    <w:rsid w:val="003166CD"/>
    <w:rsid w:val="0037445C"/>
    <w:rsid w:val="003E7D07"/>
    <w:rsid w:val="003F1247"/>
    <w:rsid w:val="00442BB2"/>
    <w:rsid w:val="00476F99"/>
    <w:rsid w:val="00484652"/>
    <w:rsid w:val="004B03B6"/>
    <w:rsid w:val="004C0FDF"/>
    <w:rsid w:val="004C3347"/>
    <w:rsid w:val="005C1B04"/>
    <w:rsid w:val="006108BD"/>
    <w:rsid w:val="00624568"/>
    <w:rsid w:val="006B66E4"/>
    <w:rsid w:val="00792ECA"/>
    <w:rsid w:val="008B6166"/>
    <w:rsid w:val="00966AE7"/>
    <w:rsid w:val="0098656C"/>
    <w:rsid w:val="009D6B63"/>
    <w:rsid w:val="009F66AA"/>
    <w:rsid w:val="009F72C7"/>
    <w:rsid w:val="00A055DA"/>
    <w:rsid w:val="00B66876"/>
    <w:rsid w:val="00BA1E27"/>
    <w:rsid w:val="00BB1FBE"/>
    <w:rsid w:val="00BF048F"/>
    <w:rsid w:val="00C40081"/>
    <w:rsid w:val="00C52107"/>
    <w:rsid w:val="00C64C30"/>
    <w:rsid w:val="00C84E13"/>
    <w:rsid w:val="00D100B9"/>
    <w:rsid w:val="00D977D1"/>
    <w:rsid w:val="00DD2EF2"/>
    <w:rsid w:val="00E10FD3"/>
    <w:rsid w:val="00E22EEB"/>
    <w:rsid w:val="00E56A8E"/>
    <w:rsid w:val="00E87A54"/>
    <w:rsid w:val="00EB5DE0"/>
    <w:rsid w:val="00EE5C7C"/>
    <w:rsid w:val="00EF4C7A"/>
    <w:rsid w:val="00EF712B"/>
    <w:rsid w:val="00F0768F"/>
    <w:rsid w:val="00F36993"/>
    <w:rsid w:val="00F63F55"/>
    <w:rsid w:val="00FE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0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6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86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56C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6B66E4"/>
    <w:rPr>
      <w:color w:val="808080"/>
    </w:rPr>
  </w:style>
  <w:style w:type="paragraph" w:styleId="Paragraphedeliste">
    <w:name w:val="List Paragraph"/>
    <w:basedOn w:val="Normal"/>
    <w:uiPriority w:val="34"/>
    <w:qFormat/>
    <w:rsid w:val="006B66E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3166CD"/>
  </w:style>
  <w:style w:type="character" w:styleId="lev">
    <w:name w:val="Strong"/>
    <w:basedOn w:val="Policepardfaut"/>
    <w:uiPriority w:val="22"/>
    <w:qFormat/>
    <w:rsid w:val="003166CD"/>
    <w:rPr>
      <w:b/>
      <w:bCs/>
    </w:rPr>
  </w:style>
  <w:style w:type="paragraph" w:customStyle="1" w:styleId="optxtp">
    <w:name w:val="op_txt_p"/>
    <w:basedOn w:val="Normal"/>
    <w:rsid w:val="00133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4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belkacem</dc:creator>
  <cp:lastModifiedBy>belkacem</cp:lastModifiedBy>
  <cp:revision>2</cp:revision>
  <dcterms:created xsi:type="dcterms:W3CDTF">2015-03-25T13:58:00Z</dcterms:created>
  <dcterms:modified xsi:type="dcterms:W3CDTF">2015-03-25T13:58:00Z</dcterms:modified>
</cp:coreProperties>
</file>